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9419" w:type="dxa"/>
        <w:tblLook w:val="04A0"/>
      </w:tblPr>
      <w:tblGrid>
        <w:gridCol w:w="3369"/>
        <w:gridCol w:w="6050"/>
      </w:tblGrid>
      <w:tr w:rsidR="00126AAC" w:rsidRPr="008A1F96" w:rsidTr="005178DD">
        <w:trPr>
          <w:trHeight w:val="241"/>
        </w:trPr>
        <w:tc>
          <w:tcPr>
            <w:tcW w:w="3369" w:type="dxa"/>
          </w:tcPr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ΕΛΛΗΝΙΚΗ ΔΗΜΟΚΡΑΤΙΑ</w:t>
            </w:r>
          </w:p>
        </w:tc>
        <w:tc>
          <w:tcPr>
            <w:tcW w:w="6050" w:type="dxa"/>
            <w:vMerge w:val="restart"/>
          </w:tcPr>
          <w:p w:rsidR="00126AAC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b/>
                <w:color w:val="000000"/>
                <w:szCs w:val="22"/>
                <w:lang w:val="el-GR" w:eastAsia="el-GR"/>
              </w:rPr>
            </w:pPr>
            <w:r w:rsidRPr="002B1EA3">
              <w:rPr>
                <w:b/>
                <w:color w:val="000000"/>
                <w:szCs w:val="22"/>
                <w:u w:val="single"/>
                <w:lang w:val="el-GR" w:eastAsia="el-GR"/>
              </w:rPr>
              <w:t>Τίτλος</w:t>
            </w:r>
            <w:r w:rsidRPr="008A1F96">
              <w:rPr>
                <w:b/>
                <w:color w:val="000000"/>
                <w:szCs w:val="22"/>
                <w:lang w:val="el-GR" w:eastAsia="el-GR"/>
              </w:rPr>
              <w:t>: «</w:t>
            </w:r>
            <w:r w:rsidRPr="006A061A">
              <w:rPr>
                <w:b/>
                <w:color w:val="000000"/>
                <w:szCs w:val="22"/>
                <w:lang w:val="el-GR" w:eastAsia="el-GR"/>
              </w:rPr>
              <w:t xml:space="preserve">Αναβάθμιση - Διαμόρφωση </w:t>
            </w:r>
            <w:proofErr w:type="spellStart"/>
            <w:r w:rsidRPr="006A061A">
              <w:rPr>
                <w:b/>
                <w:color w:val="000000"/>
                <w:szCs w:val="22"/>
                <w:lang w:val="el-GR" w:eastAsia="el-GR"/>
              </w:rPr>
              <w:t>αύλειων</w:t>
            </w:r>
            <w:proofErr w:type="spellEnd"/>
            <w:r w:rsidRPr="006A061A">
              <w:rPr>
                <w:b/>
                <w:color w:val="000000"/>
                <w:szCs w:val="22"/>
                <w:lang w:val="el-GR" w:eastAsia="el-GR"/>
              </w:rPr>
              <w:t xml:space="preserve"> χώρων </w:t>
            </w:r>
          </w:p>
          <w:p w:rsidR="00126AAC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b/>
                <w:color w:val="000000"/>
                <w:szCs w:val="22"/>
                <w:lang w:val="el-GR" w:eastAsia="el-GR"/>
              </w:rPr>
            </w:pPr>
            <w:r w:rsidRPr="006A061A">
              <w:rPr>
                <w:b/>
                <w:color w:val="000000"/>
                <w:szCs w:val="22"/>
                <w:lang w:val="el-GR" w:eastAsia="el-GR"/>
              </w:rPr>
              <w:t xml:space="preserve">σχολικών υποδομών Γαλατά </w:t>
            </w:r>
          </w:p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b/>
                <w:color w:val="000000"/>
                <w:szCs w:val="22"/>
                <w:lang w:val="el-GR" w:eastAsia="el-GR"/>
              </w:rPr>
            </w:pPr>
            <w:r w:rsidRPr="006A061A">
              <w:rPr>
                <w:b/>
                <w:color w:val="000000"/>
                <w:szCs w:val="22"/>
                <w:lang w:val="el-GR" w:eastAsia="el-GR"/>
              </w:rPr>
              <w:t xml:space="preserve">του Δήμου </w:t>
            </w:r>
            <w:proofErr w:type="spellStart"/>
            <w:r w:rsidRPr="006A061A">
              <w:rPr>
                <w:b/>
                <w:color w:val="000000"/>
                <w:szCs w:val="22"/>
                <w:lang w:val="el-GR" w:eastAsia="el-GR"/>
              </w:rPr>
              <w:t>Τροιζηνίας</w:t>
            </w:r>
            <w:proofErr w:type="spellEnd"/>
            <w:r w:rsidRPr="006A061A">
              <w:rPr>
                <w:b/>
                <w:color w:val="000000"/>
                <w:szCs w:val="22"/>
                <w:lang w:val="el-GR" w:eastAsia="el-GR"/>
              </w:rPr>
              <w:t xml:space="preserve"> - Μεθάνων</w:t>
            </w:r>
            <w:r w:rsidRPr="008A1F96">
              <w:rPr>
                <w:b/>
                <w:color w:val="000000"/>
                <w:szCs w:val="22"/>
                <w:lang w:val="el-GR" w:eastAsia="el-GR"/>
              </w:rPr>
              <w:t>»</w:t>
            </w:r>
          </w:p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:rsidR="00126AAC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 xml:space="preserve">Προϋπολογισμός: </w:t>
            </w:r>
            <w:r w:rsidRPr="006A061A">
              <w:rPr>
                <w:b/>
                <w:bCs/>
                <w:color w:val="000000"/>
                <w:szCs w:val="22"/>
                <w:lang w:val="el-GR" w:eastAsia="el-GR"/>
              </w:rPr>
              <w:t xml:space="preserve">133.997,13 </w:t>
            </w: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€ (με Φ.Π.Α. 24%)</w:t>
            </w:r>
          </w:p>
          <w:p w:rsidR="00126AAC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 xml:space="preserve">ΑΡ.ΜΕΛΕΤΗΣ : 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6/2023</w:t>
            </w:r>
          </w:p>
        </w:tc>
      </w:tr>
      <w:tr w:rsidR="00126AAC" w:rsidRPr="008A1F96" w:rsidTr="005178DD">
        <w:tc>
          <w:tcPr>
            <w:tcW w:w="3369" w:type="dxa"/>
          </w:tcPr>
          <w:p w:rsidR="00126AAC" w:rsidRPr="008A1F96" w:rsidRDefault="00126AAC" w:rsidP="005178DD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  <w:r w:rsidRPr="008A1F96">
              <w:rPr>
                <w:b/>
                <w:szCs w:val="22"/>
                <w:lang w:val="el-GR" w:eastAsia="el-GR"/>
              </w:rPr>
              <w:t>ΠΕΡΙΦΕΡΕΙΑ ΑΤΤΙΚΗΣ</w:t>
            </w:r>
          </w:p>
        </w:tc>
        <w:tc>
          <w:tcPr>
            <w:tcW w:w="6050" w:type="dxa"/>
            <w:vMerge/>
          </w:tcPr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126AAC" w:rsidRPr="008A1F96" w:rsidTr="005178DD">
        <w:tc>
          <w:tcPr>
            <w:tcW w:w="3369" w:type="dxa"/>
          </w:tcPr>
          <w:p w:rsidR="00126AAC" w:rsidRPr="008A1F96" w:rsidRDefault="00126AAC" w:rsidP="005178DD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  <w:r>
              <w:rPr>
                <w:b/>
                <w:szCs w:val="22"/>
                <w:lang w:val="el-GR" w:eastAsia="el-GR"/>
              </w:rPr>
              <w:t>ΔΗΜΟΣ ΤΡΟΙΖΗΝΙΑΣ-ΜΕΘΑΝΩΝ</w:t>
            </w:r>
          </w:p>
        </w:tc>
        <w:tc>
          <w:tcPr>
            <w:tcW w:w="6050" w:type="dxa"/>
            <w:vMerge/>
          </w:tcPr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126AAC" w:rsidRPr="008A1F96" w:rsidTr="005178DD">
        <w:tc>
          <w:tcPr>
            <w:tcW w:w="3369" w:type="dxa"/>
          </w:tcPr>
          <w:p w:rsidR="00126AAC" w:rsidRPr="008A1F96" w:rsidRDefault="00126AAC" w:rsidP="005178DD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6050" w:type="dxa"/>
            <w:vMerge/>
          </w:tcPr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126AAC" w:rsidRPr="008A1F96" w:rsidTr="005178DD">
        <w:tc>
          <w:tcPr>
            <w:tcW w:w="3369" w:type="dxa"/>
          </w:tcPr>
          <w:p w:rsidR="00126AAC" w:rsidRPr="008A1F96" w:rsidRDefault="00126AAC" w:rsidP="005178DD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6050" w:type="dxa"/>
            <w:vMerge/>
          </w:tcPr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126AAC" w:rsidRPr="008A1F96" w:rsidTr="005178DD">
        <w:tc>
          <w:tcPr>
            <w:tcW w:w="3369" w:type="dxa"/>
          </w:tcPr>
          <w:p w:rsidR="00126AAC" w:rsidRPr="008A1F96" w:rsidRDefault="00126AAC" w:rsidP="005178DD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n-US" w:eastAsia="el-GR"/>
              </w:rPr>
            </w:pPr>
          </w:p>
        </w:tc>
        <w:tc>
          <w:tcPr>
            <w:tcW w:w="6050" w:type="dxa"/>
            <w:vMerge/>
          </w:tcPr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126AAC" w:rsidRPr="008A1F96" w:rsidTr="005178DD">
        <w:tc>
          <w:tcPr>
            <w:tcW w:w="3369" w:type="dxa"/>
          </w:tcPr>
          <w:p w:rsidR="00126AAC" w:rsidRPr="008A1F96" w:rsidRDefault="00126AAC" w:rsidP="005178DD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6050" w:type="dxa"/>
            <w:vMerge/>
          </w:tcPr>
          <w:p w:rsidR="00126AAC" w:rsidRPr="008A1F96" w:rsidRDefault="00126AAC" w:rsidP="005178DD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</w:tbl>
    <w:p w:rsidR="00126AAC" w:rsidRDefault="00126AAC" w:rsidP="00126AA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000000"/>
          <w:sz w:val="32"/>
          <w:szCs w:val="32"/>
          <w:lang w:val="el-GR" w:eastAsia="el-GR"/>
        </w:rPr>
      </w:pPr>
    </w:p>
    <w:p w:rsidR="00126AAC" w:rsidRDefault="00126AAC" w:rsidP="00126AA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000000"/>
          <w:sz w:val="32"/>
          <w:szCs w:val="32"/>
          <w:lang w:val="el-GR" w:eastAsia="el-GR"/>
        </w:rPr>
      </w:pPr>
    </w:p>
    <w:p w:rsidR="00126AAC" w:rsidRPr="008A1F96" w:rsidRDefault="00126AAC" w:rsidP="00126AA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rPr>
          <w:b/>
          <w:bCs/>
          <w:i/>
          <w:iCs/>
          <w:color w:val="000000"/>
          <w:sz w:val="32"/>
          <w:szCs w:val="32"/>
          <w:lang w:val="el-GR" w:eastAsia="el-GR"/>
        </w:rPr>
      </w:pPr>
    </w:p>
    <w:p w:rsidR="00126AAC" w:rsidRDefault="00126AAC" w:rsidP="00126AA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000000"/>
          <w:sz w:val="32"/>
          <w:szCs w:val="32"/>
          <w:lang w:val="el-GR" w:eastAsia="el-GR"/>
        </w:rPr>
      </w:pPr>
      <w:r w:rsidRPr="008A1F96">
        <w:rPr>
          <w:b/>
          <w:bCs/>
          <w:i/>
          <w:iCs/>
          <w:color w:val="000000"/>
          <w:sz w:val="32"/>
          <w:szCs w:val="32"/>
          <w:lang w:val="el-GR" w:eastAsia="el-GR"/>
        </w:rPr>
        <w:t>ΣΧΕΔΙΟ ΕΝΤΥΠΟΥ ΟΙΚΟΝΟΜΙΚΗΣ ΠΡΟΣΦΟΡΑΣ</w:t>
      </w:r>
    </w:p>
    <w:p w:rsidR="00126AAC" w:rsidRPr="002B1EA3" w:rsidRDefault="00126AAC" w:rsidP="00126AA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000000"/>
          <w:sz w:val="16"/>
          <w:szCs w:val="16"/>
          <w:lang w:val="el-GR" w:eastAsia="el-G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2713"/>
        <w:gridCol w:w="1135"/>
        <w:gridCol w:w="1150"/>
        <w:gridCol w:w="1327"/>
        <w:gridCol w:w="702"/>
        <w:gridCol w:w="1064"/>
      </w:tblGrid>
      <w:tr w:rsidR="00126AAC" w:rsidRPr="001478B4" w:rsidTr="005178DD">
        <w:tc>
          <w:tcPr>
            <w:tcW w:w="636" w:type="dxa"/>
            <w:shd w:val="clear" w:color="auto" w:fill="EEECE1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  <w:rPr>
                <w:b/>
                <w:lang w:val="en-US"/>
              </w:rPr>
            </w:pPr>
            <w:r w:rsidRPr="001478B4">
              <w:rPr>
                <w:b/>
                <w:lang w:val="en-US"/>
              </w:rPr>
              <w:t>A/A</w:t>
            </w:r>
          </w:p>
        </w:tc>
        <w:tc>
          <w:tcPr>
            <w:tcW w:w="3333" w:type="dxa"/>
            <w:shd w:val="clear" w:color="auto" w:fill="EEECE1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ΕΙΔΟΣ</w:t>
            </w:r>
          </w:p>
        </w:tc>
        <w:tc>
          <w:tcPr>
            <w:tcW w:w="1201" w:type="dxa"/>
            <w:shd w:val="clear" w:color="auto" w:fill="EEECE1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  <w:rPr>
                <w:b/>
              </w:rPr>
            </w:pPr>
            <w:r w:rsidRPr="001478B4">
              <w:rPr>
                <w:b/>
              </w:rPr>
              <w:t>ΜΟΝ.</w:t>
            </w:r>
            <w:r>
              <w:rPr>
                <w:b/>
                <w:lang w:val="el-GR"/>
              </w:rPr>
              <w:t xml:space="preserve"> </w:t>
            </w:r>
            <w:r w:rsidRPr="001478B4">
              <w:rPr>
                <w:b/>
              </w:rPr>
              <w:t>ΜΕΤ</w:t>
            </w:r>
            <w:r>
              <w:rPr>
                <w:b/>
                <w:lang w:val="el-GR"/>
              </w:rPr>
              <w:t>Ρ</w:t>
            </w:r>
            <w:r w:rsidRPr="001478B4">
              <w:rPr>
                <w:b/>
              </w:rPr>
              <w:t>.</w:t>
            </w:r>
          </w:p>
        </w:tc>
        <w:tc>
          <w:tcPr>
            <w:tcW w:w="1150" w:type="dxa"/>
            <w:shd w:val="clear" w:color="auto" w:fill="EEECE1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  <w:rPr>
                <w:b/>
              </w:rPr>
            </w:pPr>
            <w:r w:rsidRPr="001478B4">
              <w:rPr>
                <w:b/>
              </w:rPr>
              <w:t>ΠΟΣΟΤΗΤΑ</w:t>
            </w:r>
          </w:p>
        </w:tc>
        <w:tc>
          <w:tcPr>
            <w:tcW w:w="1479" w:type="dxa"/>
            <w:shd w:val="clear" w:color="auto" w:fill="EEECE1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  <w:rPr>
                <w:b/>
              </w:rPr>
            </w:pPr>
            <w:r w:rsidRPr="001478B4">
              <w:rPr>
                <w:b/>
              </w:rPr>
              <w:t xml:space="preserve">ΤΙΜΗ ΜΟΝΑΔΑΣ </w:t>
            </w:r>
          </w:p>
        </w:tc>
        <w:tc>
          <w:tcPr>
            <w:tcW w:w="1029" w:type="dxa"/>
            <w:shd w:val="clear" w:color="auto" w:fill="EEECE1"/>
          </w:tcPr>
          <w:p w:rsidR="00126AAC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  <w:rPr>
                <w:b/>
              </w:rPr>
            </w:pPr>
          </w:p>
        </w:tc>
        <w:tc>
          <w:tcPr>
            <w:tcW w:w="1168" w:type="dxa"/>
            <w:shd w:val="clear" w:color="auto" w:fill="EEECE1"/>
          </w:tcPr>
          <w:p w:rsidR="00126AAC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ΣΥΝΟΛΟ</w:t>
            </w:r>
          </w:p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  <w:rPr>
                <w:b/>
              </w:rPr>
            </w:pPr>
          </w:p>
        </w:tc>
      </w:tr>
      <w:tr w:rsidR="00126AAC" w:rsidRPr="001478B4" w:rsidTr="005178DD">
        <w:tc>
          <w:tcPr>
            <w:tcW w:w="636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</w:pPr>
            <w:r w:rsidRPr="001478B4">
              <w:t>1</w:t>
            </w:r>
          </w:p>
        </w:tc>
        <w:tc>
          <w:tcPr>
            <w:tcW w:w="3333" w:type="dxa"/>
          </w:tcPr>
          <w:p w:rsidR="00126AAC" w:rsidRPr="006A061A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 w:rsidRPr="006A061A">
              <w:rPr>
                <w:lang w:val="el-GR"/>
              </w:rPr>
              <w:t>Προετοιμασία και διαμόρφωση χώρου ασφαλούς πρόσβασης</w:t>
            </w:r>
          </w:p>
        </w:tc>
        <w:tc>
          <w:tcPr>
            <w:tcW w:w="1201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</w:pPr>
            <w:proofErr w:type="spellStart"/>
            <w:r>
              <w:t>Κατ</w:t>
            </w:r>
            <w:proofErr w:type="spellEnd"/>
            <w:r>
              <w:t xml:space="preserve">’ </w:t>
            </w:r>
            <w:proofErr w:type="spellStart"/>
            <w:r>
              <w:t>αποκοπήν</w:t>
            </w:r>
            <w:proofErr w:type="spellEnd"/>
            <w:r>
              <w:t xml:space="preserve"> (</w:t>
            </w:r>
            <w:proofErr w:type="spellStart"/>
            <w:r>
              <w:t>τεμ</w:t>
            </w:r>
            <w:proofErr w:type="spellEnd"/>
            <w:r>
              <w:t>.)</w:t>
            </w:r>
          </w:p>
        </w:tc>
        <w:tc>
          <w:tcPr>
            <w:tcW w:w="1150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  <w:r w:rsidRPr="001478B4">
              <w:t>1,00</w:t>
            </w:r>
          </w:p>
        </w:tc>
        <w:tc>
          <w:tcPr>
            <w:tcW w:w="147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</w:tr>
      <w:tr w:rsidR="00126AAC" w:rsidRPr="001478B4" w:rsidTr="005178DD">
        <w:tc>
          <w:tcPr>
            <w:tcW w:w="636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</w:pPr>
            <w:r w:rsidRPr="001478B4">
              <w:t>2</w:t>
            </w:r>
          </w:p>
        </w:tc>
        <w:tc>
          <w:tcPr>
            <w:tcW w:w="3333" w:type="dxa"/>
          </w:tcPr>
          <w:p w:rsidR="00126AAC" w:rsidRPr="006A061A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 w:rsidRPr="006A061A">
              <w:rPr>
                <w:lang w:val="el-GR"/>
              </w:rPr>
              <w:t xml:space="preserve">Προμήθεια και τοποθέτηση ακρυλικού δαπέδου γηπέδων καλαθοσφαίρισης, </w:t>
            </w:r>
            <w:proofErr w:type="spellStart"/>
            <w:r w:rsidRPr="006A061A">
              <w:rPr>
                <w:lang w:val="el-GR"/>
              </w:rPr>
              <w:t>πετοσφαίρισης</w:t>
            </w:r>
            <w:proofErr w:type="spellEnd"/>
            <w:r w:rsidRPr="006A061A">
              <w:rPr>
                <w:lang w:val="el-GR"/>
              </w:rPr>
              <w:t xml:space="preserve"> και χειροσφαίρισης</w:t>
            </w:r>
          </w:p>
        </w:tc>
        <w:tc>
          <w:tcPr>
            <w:tcW w:w="1201" w:type="dxa"/>
          </w:tcPr>
          <w:p w:rsidR="00126AAC" w:rsidRPr="005C1ED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</w:pPr>
            <w:r>
              <w:t xml:space="preserve">m2 </w:t>
            </w:r>
          </w:p>
        </w:tc>
        <w:tc>
          <w:tcPr>
            <w:tcW w:w="1150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  <w:r w:rsidRPr="001478B4">
              <w:t>2</w:t>
            </w:r>
            <w:r>
              <w:t>.400</w:t>
            </w:r>
            <w:r w:rsidRPr="001478B4">
              <w:t>,00</w:t>
            </w:r>
          </w:p>
        </w:tc>
        <w:tc>
          <w:tcPr>
            <w:tcW w:w="147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</w:tr>
      <w:tr w:rsidR="00126AAC" w:rsidRPr="001478B4" w:rsidTr="005178DD">
        <w:tc>
          <w:tcPr>
            <w:tcW w:w="636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</w:pPr>
            <w:r w:rsidRPr="001478B4">
              <w:t>3</w:t>
            </w:r>
          </w:p>
        </w:tc>
        <w:tc>
          <w:tcPr>
            <w:tcW w:w="3333" w:type="dxa"/>
          </w:tcPr>
          <w:p w:rsidR="00126AAC" w:rsidRPr="006A061A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 w:rsidRPr="006A061A">
              <w:rPr>
                <w:lang w:val="el-GR"/>
              </w:rPr>
              <w:t>Προμήθεια και τοποθέτηση νέων διχτυών εστιών χειροσφαίρισης</w:t>
            </w:r>
          </w:p>
        </w:tc>
        <w:tc>
          <w:tcPr>
            <w:tcW w:w="1201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</w:pPr>
            <w:proofErr w:type="spellStart"/>
            <w:proofErr w:type="gramStart"/>
            <w:r>
              <w:t>τεμ</w:t>
            </w:r>
            <w:proofErr w:type="spellEnd"/>
            <w:proofErr w:type="gramEnd"/>
            <w:r>
              <w:t>.</w:t>
            </w:r>
          </w:p>
        </w:tc>
        <w:tc>
          <w:tcPr>
            <w:tcW w:w="1150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  <w:r>
              <w:t>2,</w:t>
            </w:r>
            <w:r w:rsidRPr="001478B4">
              <w:t>00</w:t>
            </w:r>
          </w:p>
        </w:tc>
        <w:tc>
          <w:tcPr>
            <w:tcW w:w="147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</w:tr>
      <w:tr w:rsidR="00126AAC" w:rsidRPr="001478B4" w:rsidTr="005178DD">
        <w:tc>
          <w:tcPr>
            <w:tcW w:w="636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</w:pPr>
            <w:r w:rsidRPr="001478B4">
              <w:t>4</w:t>
            </w:r>
          </w:p>
        </w:tc>
        <w:tc>
          <w:tcPr>
            <w:tcW w:w="3333" w:type="dxa"/>
          </w:tcPr>
          <w:p w:rsidR="00126AAC" w:rsidRPr="006A061A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 w:rsidRPr="006A061A">
              <w:rPr>
                <w:lang w:val="el-GR"/>
              </w:rPr>
              <w:t xml:space="preserve">Προμήθεια και τοποθέτηση νέων διχτυών </w:t>
            </w:r>
            <w:proofErr w:type="spellStart"/>
            <w:r w:rsidRPr="006A061A">
              <w:rPr>
                <w:lang w:val="el-GR"/>
              </w:rPr>
              <w:t>μπασκέτας</w:t>
            </w:r>
            <w:proofErr w:type="spellEnd"/>
            <w:r w:rsidRPr="006A061A">
              <w:rPr>
                <w:lang w:val="el-GR"/>
              </w:rPr>
              <w:t xml:space="preserve"> καλαθοσφαίρισης</w:t>
            </w:r>
          </w:p>
        </w:tc>
        <w:tc>
          <w:tcPr>
            <w:tcW w:w="1201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</w:pPr>
            <w:r>
              <w:rPr>
                <w:lang w:val="el-GR"/>
              </w:rPr>
              <w:t>τ</w:t>
            </w:r>
            <w:proofErr w:type="spellStart"/>
            <w:r>
              <w:t>εμ</w:t>
            </w:r>
            <w:proofErr w:type="spellEnd"/>
            <w:r>
              <w:t>.</w:t>
            </w:r>
          </w:p>
        </w:tc>
        <w:tc>
          <w:tcPr>
            <w:tcW w:w="1150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  <w:r>
              <w:t>4</w:t>
            </w:r>
            <w:r w:rsidRPr="001478B4">
              <w:t>,00</w:t>
            </w:r>
          </w:p>
        </w:tc>
        <w:tc>
          <w:tcPr>
            <w:tcW w:w="147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</w:tr>
      <w:tr w:rsidR="00126AAC" w:rsidRPr="001478B4" w:rsidTr="005178DD">
        <w:tc>
          <w:tcPr>
            <w:tcW w:w="636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</w:pPr>
            <w:r w:rsidRPr="001478B4">
              <w:t>5</w:t>
            </w:r>
          </w:p>
        </w:tc>
        <w:tc>
          <w:tcPr>
            <w:tcW w:w="3333" w:type="dxa"/>
          </w:tcPr>
          <w:p w:rsidR="00126AAC" w:rsidRPr="006A061A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 w:rsidRPr="006A061A">
              <w:rPr>
                <w:lang w:val="el-GR"/>
              </w:rPr>
              <w:t xml:space="preserve">Συντήρηση υφισταμένων </w:t>
            </w:r>
            <w:proofErr w:type="spellStart"/>
            <w:r w:rsidRPr="006A061A">
              <w:rPr>
                <w:lang w:val="el-GR"/>
              </w:rPr>
              <w:t>μπασκετών</w:t>
            </w:r>
            <w:proofErr w:type="spellEnd"/>
            <w:r w:rsidRPr="006A061A">
              <w:rPr>
                <w:lang w:val="el-GR"/>
              </w:rPr>
              <w:t xml:space="preserve">, ορθοστατών </w:t>
            </w:r>
            <w:proofErr w:type="spellStart"/>
            <w:r w:rsidRPr="006A061A">
              <w:rPr>
                <w:lang w:val="el-GR"/>
              </w:rPr>
              <w:t>πετοσφαίρισης</w:t>
            </w:r>
            <w:proofErr w:type="spellEnd"/>
            <w:r w:rsidRPr="006A061A">
              <w:rPr>
                <w:lang w:val="el-GR"/>
              </w:rPr>
              <w:t xml:space="preserve"> και εστιών χειροσφαίρισης</w:t>
            </w:r>
          </w:p>
        </w:tc>
        <w:tc>
          <w:tcPr>
            <w:tcW w:w="1201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</w:pPr>
            <w:r>
              <w:rPr>
                <w:lang w:val="el-GR"/>
              </w:rPr>
              <w:t>τ</w:t>
            </w:r>
            <w:proofErr w:type="spellStart"/>
            <w:r>
              <w:t>εμ</w:t>
            </w:r>
            <w:proofErr w:type="spellEnd"/>
            <w:r>
              <w:t>.</w:t>
            </w:r>
          </w:p>
        </w:tc>
        <w:tc>
          <w:tcPr>
            <w:tcW w:w="1150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  <w:r w:rsidRPr="001478B4">
              <w:t>295,00</w:t>
            </w:r>
          </w:p>
        </w:tc>
        <w:tc>
          <w:tcPr>
            <w:tcW w:w="147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</w:tr>
      <w:tr w:rsidR="00126AAC" w:rsidRPr="001478B4" w:rsidTr="005178DD">
        <w:tc>
          <w:tcPr>
            <w:tcW w:w="636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</w:pPr>
            <w:r w:rsidRPr="001478B4">
              <w:t>6</w:t>
            </w:r>
          </w:p>
        </w:tc>
        <w:tc>
          <w:tcPr>
            <w:tcW w:w="3333" w:type="dxa"/>
          </w:tcPr>
          <w:p w:rsidR="00126AAC" w:rsidRPr="006A061A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 w:rsidRPr="006A061A">
              <w:rPr>
                <w:lang w:val="el-GR"/>
              </w:rPr>
              <w:t xml:space="preserve">Συντήρηση ιστών φωτισμού γηπέδων καλαθοσφαίρισης και </w:t>
            </w:r>
            <w:proofErr w:type="spellStart"/>
            <w:r w:rsidRPr="006A061A">
              <w:rPr>
                <w:lang w:val="el-GR"/>
              </w:rPr>
              <w:t>πετοσφαίρισης</w:t>
            </w:r>
            <w:proofErr w:type="spellEnd"/>
          </w:p>
        </w:tc>
        <w:tc>
          <w:tcPr>
            <w:tcW w:w="1201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</w:pPr>
            <w:r>
              <w:rPr>
                <w:lang w:val="el-GR"/>
              </w:rPr>
              <w:t>τ</w:t>
            </w:r>
            <w:proofErr w:type="spellStart"/>
            <w:r>
              <w:t>εμ</w:t>
            </w:r>
            <w:proofErr w:type="spellEnd"/>
            <w:r>
              <w:t>.</w:t>
            </w:r>
          </w:p>
        </w:tc>
        <w:tc>
          <w:tcPr>
            <w:tcW w:w="1150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  <w:r>
              <w:t>10</w:t>
            </w:r>
            <w:r w:rsidRPr="001478B4">
              <w:t>,00</w:t>
            </w:r>
          </w:p>
        </w:tc>
        <w:tc>
          <w:tcPr>
            <w:tcW w:w="147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</w:tr>
      <w:tr w:rsidR="00126AAC" w:rsidRPr="001478B4" w:rsidTr="005178DD">
        <w:tc>
          <w:tcPr>
            <w:tcW w:w="636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</w:pPr>
            <w:r w:rsidRPr="001478B4">
              <w:t>7</w:t>
            </w:r>
          </w:p>
        </w:tc>
        <w:tc>
          <w:tcPr>
            <w:tcW w:w="3333" w:type="dxa"/>
          </w:tcPr>
          <w:p w:rsidR="00126AAC" w:rsidRPr="006A061A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 w:rsidRPr="006A061A">
              <w:rPr>
                <w:lang w:val="el-GR"/>
              </w:rPr>
              <w:t xml:space="preserve">Προμήθεια και τοποθέτηση </w:t>
            </w:r>
            <w:r w:rsidRPr="006A061A">
              <w:rPr>
                <w:lang w:val="el-GR"/>
              </w:rPr>
              <w:lastRenderedPageBreak/>
              <w:t xml:space="preserve">μεταλλικής σχάρας γηπέδων </w:t>
            </w:r>
            <w:proofErr w:type="spellStart"/>
            <w:r w:rsidRPr="006A061A">
              <w:rPr>
                <w:lang w:val="el-GR"/>
              </w:rPr>
              <w:t>πετοσφαίρισης</w:t>
            </w:r>
            <w:proofErr w:type="spellEnd"/>
            <w:r w:rsidRPr="006A061A">
              <w:rPr>
                <w:lang w:val="el-GR"/>
              </w:rPr>
              <w:t xml:space="preserve"> και χειροσφαίρισης</w:t>
            </w:r>
          </w:p>
        </w:tc>
        <w:tc>
          <w:tcPr>
            <w:tcW w:w="1201" w:type="dxa"/>
          </w:tcPr>
          <w:p w:rsidR="00126AAC" w:rsidRPr="00FE4D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lastRenderedPageBreak/>
              <w:t>μ.</w:t>
            </w:r>
            <w:r>
              <w:t>μ</w:t>
            </w:r>
            <w:r>
              <w:rPr>
                <w:lang w:val="el-GR"/>
              </w:rPr>
              <w:t>.</w:t>
            </w:r>
          </w:p>
        </w:tc>
        <w:tc>
          <w:tcPr>
            <w:tcW w:w="1150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  <w:r w:rsidRPr="001478B4">
              <w:t>5</w:t>
            </w:r>
            <w:r>
              <w:t>5</w:t>
            </w:r>
            <w:r w:rsidRPr="001478B4">
              <w:t>,00</w:t>
            </w:r>
          </w:p>
        </w:tc>
        <w:tc>
          <w:tcPr>
            <w:tcW w:w="147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</w:tr>
      <w:tr w:rsidR="00126AAC" w:rsidRPr="001478B4" w:rsidTr="005178DD">
        <w:tc>
          <w:tcPr>
            <w:tcW w:w="636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center"/>
              <w:textAlignment w:val="baseline"/>
            </w:pPr>
            <w:r w:rsidRPr="001478B4">
              <w:lastRenderedPageBreak/>
              <w:t>8</w:t>
            </w:r>
          </w:p>
        </w:tc>
        <w:tc>
          <w:tcPr>
            <w:tcW w:w="3333" w:type="dxa"/>
          </w:tcPr>
          <w:p w:rsidR="00126AAC" w:rsidRPr="006A061A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 w:rsidRPr="006A061A">
              <w:rPr>
                <w:lang w:val="el-GR"/>
              </w:rPr>
              <w:t xml:space="preserve">Προμήθεια και τοποθέτηση </w:t>
            </w:r>
            <w:proofErr w:type="spellStart"/>
            <w:r w:rsidRPr="006A061A">
              <w:rPr>
                <w:lang w:val="el-GR"/>
              </w:rPr>
              <w:t>φωτοβολταϊκού</w:t>
            </w:r>
            <w:proofErr w:type="spellEnd"/>
            <w:r w:rsidRPr="006A061A">
              <w:rPr>
                <w:lang w:val="el-GR"/>
              </w:rPr>
              <w:t xml:space="preserve"> φωτιστικού σώματος </w:t>
            </w:r>
            <w:r>
              <w:t>led</w:t>
            </w:r>
            <w:r w:rsidRPr="006A061A">
              <w:rPr>
                <w:lang w:val="el-GR"/>
              </w:rPr>
              <w:t xml:space="preserve"> με </w:t>
            </w:r>
            <w:proofErr w:type="spellStart"/>
            <w:r w:rsidRPr="006A061A">
              <w:rPr>
                <w:lang w:val="el-GR"/>
              </w:rPr>
              <w:t>σιδηρο</w:t>
            </w:r>
            <w:r>
              <w:rPr>
                <w:lang w:val="el-GR"/>
              </w:rPr>
              <w:t>ϊ</w:t>
            </w:r>
            <w:r w:rsidRPr="006A061A">
              <w:rPr>
                <w:lang w:val="el-GR"/>
              </w:rPr>
              <w:t>στό</w:t>
            </w:r>
            <w:proofErr w:type="spellEnd"/>
          </w:p>
        </w:tc>
        <w:tc>
          <w:tcPr>
            <w:tcW w:w="1201" w:type="dxa"/>
          </w:tcPr>
          <w:p w:rsidR="00126AAC" w:rsidRPr="00FE4D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textAlignment w:val="baseline"/>
              <w:rPr>
                <w:lang w:val="el-GR"/>
              </w:rPr>
            </w:pPr>
            <w:r>
              <w:rPr>
                <w:lang w:val="el-GR"/>
              </w:rPr>
              <w:t>τ</w:t>
            </w:r>
            <w:proofErr w:type="spellStart"/>
            <w:r>
              <w:t>εμ</w:t>
            </w:r>
            <w:proofErr w:type="spellEnd"/>
            <w:r>
              <w:rPr>
                <w:lang w:val="el-GR"/>
              </w:rPr>
              <w:t>.</w:t>
            </w:r>
          </w:p>
        </w:tc>
        <w:tc>
          <w:tcPr>
            <w:tcW w:w="1150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  <w:r>
              <w:t>6</w:t>
            </w:r>
            <w:r w:rsidRPr="001478B4">
              <w:t>,00</w:t>
            </w:r>
          </w:p>
        </w:tc>
        <w:tc>
          <w:tcPr>
            <w:tcW w:w="147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</w:pPr>
          </w:p>
        </w:tc>
      </w:tr>
      <w:tr w:rsidR="00126AAC" w:rsidRPr="001478B4" w:rsidTr="005178DD">
        <w:tc>
          <w:tcPr>
            <w:tcW w:w="7799" w:type="dxa"/>
            <w:gridSpan w:val="5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  <w:rPr>
                <w:b/>
              </w:rPr>
            </w:pPr>
            <w:r w:rsidRPr="001478B4">
              <w:rPr>
                <w:b/>
              </w:rPr>
              <w:t>ΣΥΝΟΛΟ</w:t>
            </w: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  <w:rPr>
                <w:b/>
              </w:rPr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  <w:rPr>
                <w:b/>
              </w:rPr>
            </w:pPr>
          </w:p>
        </w:tc>
      </w:tr>
      <w:tr w:rsidR="00126AAC" w:rsidRPr="001478B4" w:rsidTr="005178DD">
        <w:tc>
          <w:tcPr>
            <w:tcW w:w="7799" w:type="dxa"/>
            <w:gridSpan w:val="5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  <w:rPr>
                <w:b/>
              </w:rPr>
            </w:pPr>
            <w:r w:rsidRPr="001478B4">
              <w:rPr>
                <w:b/>
              </w:rPr>
              <w:t>Φ</w:t>
            </w:r>
            <w:r>
              <w:rPr>
                <w:b/>
                <w:lang w:val="el-GR"/>
              </w:rPr>
              <w:t>.</w:t>
            </w:r>
            <w:r w:rsidRPr="001478B4">
              <w:rPr>
                <w:b/>
              </w:rPr>
              <w:t>Π</w:t>
            </w:r>
            <w:r>
              <w:rPr>
                <w:b/>
                <w:lang w:val="el-GR"/>
              </w:rPr>
              <w:t>.</w:t>
            </w:r>
            <w:r w:rsidRPr="001478B4">
              <w:rPr>
                <w:b/>
              </w:rPr>
              <w:t>Α</w:t>
            </w:r>
            <w:r>
              <w:rPr>
                <w:b/>
                <w:lang w:val="el-GR"/>
              </w:rPr>
              <w:t>.</w:t>
            </w:r>
            <w:r w:rsidRPr="001478B4">
              <w:rPr>
                <w:b/>
              </w:rPr>
              <w:t xml:space="preserve"> 24%</w:t>
            </w: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  <w:rPr>
                <w:b/>
              </w:rPr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  <w:rPr>
                <w:b/>
              </w:rPr>
            </w:pPr>
          </w:p>
        </w:tc>
      </w:tr>
      <w:tr w:rsidR="00126AAC" w:rsidRPr="001478B4" w:rsidTr="005178DD">
        <w:tc>
          <w:tcPr>
            <w:tcW w:w="7799" w:type="dxa"/>
            <w:gridSpan w:val="5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  <w:rPr>
                <w:b/>
              </w:rPr>
            </w:pPr>
            <w:r w:rsidRPr="001478B4">
              <w:rPr>
                <w:b/>
              </w:rPr>
              <w:t>ΤΕΛΙΚΟ ΣΥΝΟΛΟ</w:t>
            </w:r>
          </w:p>
        </w:tc>
        <w:tc>
          <w:tcPr>
            <w:tcW w:w="1029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  <w:rPr>
                <w:b/>
              </w:rPr>
            </w:pPr>
          </w:p>
        </w:tc>
        <w:tc>
          <w:tcPr>
            <w:tcW w:w="1168" w:type="dxa"/>
          </w:tcPr>
          <w:p w:rsidR="00126AAC" w:rsidRPr="001478B4" w:rsidRDefault="00126AAC" w:rsidP="005178DD">
            <w:pPr>
              <w:tabs>
                <w:tab w:val="left" w:pos="142"/>
                <w:tab w:val="left" w:pos="284"/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96"/>
              <w:jc w:val="right"/>
              <w:textAlignment w:val="baseline"/>
              <w:rPr>
                <w:b/>
              </w:rPr>
            </w:pPr>
          </w:p>
        </w:tc>
      </w:tr>
    </w:tbl>
    <w:p w:rsidR="00126AAC" w:rsidRPr="008A1F96" w:rsidRDefault="00126AAC" w:rsidP="00126AA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szCs w:val="22"/>
          <w:lang w:val="el-GR" w:eastAsia="el-GR"/>
        </w:rPr>
      </w:pPr>
    </w:p>
    <w:p w:rsidR="00126AAC" w:rsidRPr="00F87F47" w:rsidRDefault="00126AAC" w:rsidP="00126AA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2"/>
          <w:lang w:val="el-GR" w:eastAsia="el-GR"/>
        </w:rPr>
      </w:pPr>
      <w:r w:rsidRPr="00F87F47">
        <w:rPr>
          <w:b/>
          <w:bCs/>
          <w:szCs w:val="22"/>
          <w:lang w:val="el-GR" w:eastAsia="el-GR"/>
        </w:rPr>
        <w:t>Ο ΠΡΟΣΦΕΡΩΝ</w:t>
      </w:r>
    </w:p>
    <w:p w:rsidR="00126AAC" w:rsidRDefault="00126AAC" w:rsidP="00126AAC">
      <w:pPr>
        <w:spacing w:before="57" w:after="57"/>
        <w:rPr>
          <w:lang w:val="el-GR"/>
        </w:rPr>
      </w:pPr>
    </w:p>
    <w:p w:rsidR="00923CD9" w:rsidRDefault="00923CD9"/>
    <w:sectPr w:rsidR="00923CD9" w:rsidSect="00923C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AAC"/>
    <w:rsid w:val="00126AAC"/>
    <w:rsid w:val="0092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A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Maragou</dc:creator>
  <cp:keywords/>
  <dc:description/>
  <cp:lastModifiedBy>Georgia Maragou</cp:lastModifiedBy>
  <cp:revision>2</cp:revision>
  <dcterms:created xsi:type="dcterms:W3CDTF">2023-04-11T17:13:00Z</dcterms:created>
  <dcterms:modified xsi:type="dcterms:W3CDTF">2023-04-11T17:13:00Z</dcterms:modified>
</cp:coreProperties>
</file>